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93EF4F8" w:rsidR="00CA3823" w:rsidRPr="00CA3823" w:rsidRDefault="00CA3823" w:rsidP="00CA3823">
      <w:pPr>
        <w:jc w:val="center"/>
        <w:rPr>
          <w:b/>
          <w:bCs/>
          <w:szCs w:val="22"/>
        </w:rPr>
      </w:pPr>
      <w:r w:rsidRPr="00CA3823">
        <w:rPr>
          <w:b/>
          <w:bCs/>
          <w:szCs w:val="22"/>
        </w:rPr>
        <w:t>ОБРАЗЕЦ – ТЕХНИЧЕСКО ПРЕДЛОЖЕНИЕ ЗА ИЗПЪЛНЕНИЕ НА ПОРЪЧКАТА</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2D996D63" w14:textId="2E4AE016" w:rsidR="00CA3823" w:rsidRPr="00CA3823" w:rsidRDefault="00CA3823" w:rsidP="00CA3823">
      <w:pPr>
        <w:rPr>
          <w:bCs/>
          <w:szCs w:val="22"/>
        </w:rPr>
      </w:pPr>
      <w:r w:rsidRPr="00CA3823">
        <w:rPr>
          <w:bCs/>
          <w:szCs w:val="22"/>
        </w:rPr>
        <w:t>за участие в обществена поръчка с Предмет:  „Строително монта</w:t>
      </w:r>
      <w:r w:rsidR="00957ED6">
        <w:rPr>
          <w:bCs/>
          <w:szCs w:val="22"/>
        </w:rPr>
        <w:t>жни работи за повишаване на енер</w:t>
      </w:r>
      <w:r w:rsidRPr="00CA3823">
        <w:rPr>
          <w:bCs/>
          <w:szCs w:val="22"/>
        </w:rPr>
        <w:t xml:space="preserve">гийна ефективност на жилищни сгради с </w:t>
      </w:r>
      <w:r w:rsidR="00BC6029">
        <w:rPr>
          <w:bCs/>
          <w:szCs w:val="22"/>
        </w:rPr>
        <w:t>4</w:t>
      </w:r>
      <w:r w:rsidRPr="00CA3823">
        <w:rPr>
          <w:bCs/>
          <w:szCs w:val="22"/>
        </w:rPr>
        <w:t xml:space="preserve"> обособени позиции“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обособена позиция № …….</w:t>
      </w:r>
    </w:p>
    <w:p w14:paraId="7206468E" w14:textId="77777777" w:rsidR="00CA3823" w:rsidRPr="00CA3823" w:rsidRDefault="00CA3823" w:rsidP="00CA3823">
      <w:pPr>
        <w:rPr>
          <w:bCs/>
          <w:szCs w:val="22"/>
        </w:rPr>
      </w:pPr>
    </w:p>
    <w:p w14:paraId="3929F952" w14:textId="75CD9C62" w:rsidR="001A79F0" w:rsidRPr="00CA3823" w:rsidRDefault="00CA3823" w:rsidP="00CA3823">
      <w:pPr>
        <w:rPr>
          <w:bCs/>
          <w:szCs w:val="22"/>
        </w:rPr>
      </w:pPr>
      <w:r w:rsidRPr="00CA3823">
        <w:rPr>
          <w:bCs/>
          <w:szCs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28CC11F" w14:textId="7CE8A263" w:rsidR="00851E14" w:rsidRPr="00CA3823" w:rsidRDefault="00851E14" w:rsidP="00851E14">
      <w:pPr>
        <w:ind w:right="-1"/>
        <w:rPr>
          <w:szCs w:val="22"/>
          <w:lang w:eastAsia="en-US"/>
        </w:rPr>
      </w:pPr>
    </w:p>
    <w:p w14:paraId="382F46BB" w14:textId="21243F98" w:rsidR="00CA3823" w:rsidRPr="00CA3823" w:rsidRDefault="00CA3823" w:rsidP="00CA3823">
      <w:pPr>
        <w:pStyle w:val="-1"/>
      </w:pPr>
      <w:r w:rsidRPr="00CA3823">
        <w:t>ПРЕДЛАГАНО КАЧЕСТВО НА ИЗПЪЛНЕНИЕ</w:t>
      </w:r>
    </w:p>
    <w:p w14:paraId="08B9514C" w14:textId="5B55D3B0" w:rsidR="00CA3823" w:rsidRPr="00CA3823" w:rsidRDefault="00CA3823" w:rsidP="00CA3823">
      <w:pPr>
        <w:ind w:right="-1"/>
        <w:rPr>
          <w:szCs w:val="22"/>
          <w:lang w:eastAsia="en-US"/>
        </w:rPr>
      </w:pPr>
    </w:p>
    <w:p w14:paraId="48709086" w14:textId="44A406E9" w:rsidR="00CA3823" w:rsidRPr="00CA3823" w:rsidRDefault="00CA3823" w:rsidP="002A38CA">
      <w:pPr>
        <w:pStyle w:val="-2"/>
      </w:pPr>
      <w:r w:rsidRPr="00CA3823">
        <w:t>ОПИСАНИЕ НА СРЕДСТВАТА И ПРОДУКТИ, КОИТО ЩЕ ИЗПОЛЗВАМЕ ПРИ ИЗПЪЛНЕНИЕ НА ДЕЙНОСТИТЕ</w:t>
      </w:r>
    </w:p>
    <w:p w14:paraId="21653C33" w14:textId="77777777" w:rsidR="00CA3823" w:rsidRPr="00CA3823" w:rsidRDefault="00CA3823" w:rsidP="00CA3823">
      <w:pPr>
        <w:ind w:right="-1"/>
        <w:rPr>
          <w:szCs w:val="22"/>
          <w:lang w:eastAsia="en-US"/>
        </w:rPr>
      </w:pPr>
    </w:p>
    <w:p w14:paraId="43C329FF" w14:textId="71667420" w:rsidR="00CA3823" w:rsidRPr="00CA3823" w:rsidRDefault="00CA3823" w:rsidP="00CA3823">
      <w:pPr>
        <w:ind w:left="709" w:right="-1"/>
        <w:rPr>
          <w:szCs w:val="22"/>
          <w:lang w:eastAsia="en-US"/>
        </w:rPr>
      </w:pPr>
      <w:r w:rsidRPr="00CA3823">
        <w:rPr>
          <w:szCs w:val="22"/>
          <w:lang w:eastAsia="en-US"/>
        </w:rPr>
        <w:t>ЗАДЪЛЖИТЕЛНИ УКАЗАНИЯ: (Участникът описва детайлно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за изпълнение на предмета на поръчката и обхваща следното, като минимално изисквано – ПВЦ дограма, АЛ дограма, ПВЦ первази, АЛ первази, Топлоизолация и елементи към ней, Варо – циментови смеси, Бои, Лепил, Хидроизолация и елементи към ней, гофрирани тръби, ел. кабели, разклонителни кутии, осветителни тела, ключове, ур</w:t>
      </w:r>
      <w:r w:rsidR="00CF279B">
        <w:rPr>
          <w:szCs w:val="22"/>
          <w:lang w:eastAsia="en-US"/>
        </w:rPr>
        <w:t>ед за измерване на дължините, ни</w:t>
      </w:r>
      <w:r w:rsidRPr="00CA3823">
        <w:rPr>
          <w:szCs w:val="22"/>
          <w:lang w:eastAsia="en-US"/>
        </w:rPr>
        <w:t>вилир.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p w14:paraId="312F01B1" w14:textId="77777777" w:rsidR="00CA3823" w:rsidRPr="00CA3823" w:rsidRDefault="00CA3823" w:rsidP="00CA3823">
      <w:pPr>
        <w:ind w:right="-1"/>
        <w:rPr>
          <w:szCs w:val="22"/>
          <w:lang w:eastAsia="en-US"/>
        </w:rPr>
      </w:pPr>
    </w:p>
    <w:p w14:paraId="21046809" w14:textId="3FEACA10" w:rsidR="00CA3823" w:rsidRPr="00CA3823" w:rsidRDefault="00CA3823" w:rsidP="002A38CA">
      <w:pPr>
        <w:pStyle w:val="-2"/>
      </w:pPr>
      <w:r w:rsidRPr="00CA3823">
        <w:t>Предложение за изпълнение на поръчката</w:t>
      </w:r>
    </w:p>
    <w:p w14:paraId="4117EE72"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предложение за изпълнение на поръчката при спазване и отразяване на принципа на дървовидна структура показваща вида на нивата на подчиненост на съответните етапи, като всяко едно ниво е съответния етап, също така следва да обхваща всички дейности на обособената позиция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4E2368B3" w14:textId="77777777" w:rsidR="00CA3823" w:rsidRPr="00CA3823" w:rsidRDefault="00CA3823" w:rsidP="00CA3823">
      <w:pPr>
        <w:ind w:right="-1"/>
        <w:rPr>
          <w:szCs w:val="22"/>
          <w:lang w:eastAsia="en-US"/>
        </w:rPr>
      </w:pPr>
    </w:p>
    <w:p w14:paraId="3F747A56" w14:textId="4C490802" w:rsidR="00CA3823" w:rsidRPr="00CA3823" w:rsidRDefault="00CA3823" w:rsidP="002A38CA">
      <w:pPr>
        <w:pStyle w:val="-2"/>
      </w:pPr>
      <w:r w:rsidRPr="00CA3823">
        <w:t>Управление на рисковете</w:t>
      </w:r>
    </w:p>
    <w:p w14:paraId="728610E0"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1C426733" w14:textId="77777777" w:rsidR="00CA3823" w:rsidRPr="00CA3823" w:rsidRDefault="00CA3823" w:rsidP="00CA3823">
      <w:pPr>
        <w:ind w:right="-1"/>
        <w:rPr>
          <w:szCs w:val="22"/>
          <w:lang w:eastAsia="en-US"/>
        </w:rPr>
      </w:pPr>
    </w:p>
    <w:p w14:paraId="3A7DD2E3" w14:textId="5072ADF9" w:rsidR="00CA3823" w:rsidRPr="00CA3823" w:rsidRDefault="00CA3823" w:rsidP="002A38CA">
      <w:pPr>
        <w:pStyle w:val="-2"/>
      </w:pPr>
      <w:r w:rsidRPr="00CA3823">
        <w:t>Технология на изпълнение</w:t>
      </w:r>
    </w:p>
    <w:p w14:paraId="0810339F"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технология на изпълнението, която, като минимум да обхваща технологичната последователност на изпълнение на всички дейности предмет на поръчката, така и съответната технология на изпълнение) </w:t>
      </w:r>
    </w:p>
    <w:p w14:paraId="7099167A" w14:textId="77777777" w:rsidR="00CA3823" w:rsidRPr="00CA3823" w:rsidRDefault="00CA3823" w:rsidP="00CA3823">
      <w:pPr>
        <w:ind w:right="-1"/>
        <w:rPr>
          <w:szCs w:val="22"/>
          <w:lang w:eastAsia="en-US"/>
        </w:rPr>
      </w:pPr>
    </w:p>
    <w:p w14:paraId="3C003D9B" w14:textId="16B45931" w:rsidR="00CA3823" w:rsidRPr="00CA3823" w:rsidRDefault="00CA3823" w:rsidP="002A38CA">
      <w:pPr>
        <w:pStyle w:val="-2"/>
      </w:pPr>
      <w:r w:rsidRPr="00CA3823">
        <w:t>Мерки по управление на качеството</w:t>
      </w:r>
    </w:p>
    <w:p w14:paraId="704843B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управление на качеството) </w:t>
      </w:r>
    </w:p>
    <w:p w14:paraId="1F5BA119" w14:textId="77777777" w:rsidR="00CA3823" w:rsidRPr="00CA3823" w:rsidRDefault="00CA3823" w:rsidP="00CA3823">
      <w:pPr>
        <w:ind w:right="-1"/>
        <w:rPr>
          <w:szCs w:val="22"/>
          <w:lang w:eastAsia="en-US"/>
        </w:rPr>
      </w:pPr>
    </w:p>
    <w:p w14:paraId="1940043E" w14:textId="3B3028E0" w:rsidR="00CA3823" w:rsidRPr="00CA3823" w:rsidRDefault="00CA3823" w:rsidP="002A38CA">
      <w:pPr>
        <w:pStyle w:val="-2"/>
      </w:pPr>
      <w:r w:rsidRPr="00CA3823">
        <w:t>Мерки по опазване на околната среда</w:t>
      </w:r>
    </w:p>
    <w:p w14:paraId="47EF6EED"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опазване на околната среда) </w:t>
      </w:r>
    </w:p>
    <w:p w14:paraId="477F60F9" w14:textId="77777777" w:rsidR="00CA3823" w:rsidRPr="00CA3823" w:rsidRDefault="00CA3823" w:rsidP="00CA3823">
      <w:pPr>
        <w:ind w:right="-1"/>
        <w:rPr>
          <w:szCs w:val="22"/>
          <w:lang w:eastAsia="en-US"/>
        </w:rPr>
      </w:pPr>
    </w:p>
    <w:p w14:paraId="7CB8195A" w14:textId="5428F1B0" w:rsidR="00CA3823" w:rsidRPr="00CA3823" w:rsidRDefault="00CA3823" w:rsidP="002A38CA">
      <w:pPr>
        <w:pStyle w:val="-2"/>
      </w:pPr>
      <w:r w:rsidRPr="00CA3823">
        <w:t>Мерки по осигуряване на безопасни и здравословни условия на труд</w:t>
      </w:r>
    </w:p>
    <w:p w14:paraId="3DB19D4A" w14:textId="77777777" w:rsidR="00CA3823" w:rsidRPr="00CA3823" w:rsidRDefault="00CA3823" w:rsidP="00CA3823">
      <w:pPr>
        <w:ind w:left="709" w:right="-1"/>
        <w:rPr>
          <w:szCs w:val="22"/>
          <w:lang w:eastAsia="en-US"/>
        </w:rPr>
      </w:pPr>
      <w:r w:rsidRPr="00CA3823">
        <w:rPr>
          <w:szCs w:val="22"/>
          <w:lan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61EBE2A4" w14:textId="77777777" w:rsidR="00CA3823" w:rsidRPr="00CA3823" w:rsidRDefault="00CA3823" w:rsidP="00CA3823">
      <w:pPr>
        <w:ind w:right="-1"/>
        <w:rPr>
          <w:szCs w:val="22"/>
          <w:lang w:eastAsia="en-US"/>
        </w:rPr>
      </w:pPr>
    </w:p>
    <w:p w14:paraId="3162A7B6" w14:textId="7D06F985" w:rsidR="00CA3823" w:rsidRPr="00CA3823" w:rsidRDefault="00CA3823" w:rsidP="002A38CA">
      <w:pPr>
        <w:pStyle w:val="-2"/>
      </w:pPr>
      <w:r w:rsidRPr="00CA3823">
        <w:t>ПЛАНИРАНЕ ИЗПЪЛНЕНИЕТО – ГРАФИК НА ИЗПЪЛНЕНИЕ</w:t>
      </w:r>
    </w:p>
    <w:p w14:paraId="30C8CDCE"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следва да изготви график, който да е съставен от две части лява част в таблична форма (с минимално съдържание структурна номерация; наименование на дейностите; мярка; количество, времетраене, индикативни дати за начало и край и числова изразена последователност) и дясна част н графичен вид (гант диаграма в календарни дни). Също така следва Графика да е в строго съответствие с Предложение за изпълнение на поръчката, като обхваща и задължителни елементи изисквани в него. Графика следва да е съставен на базата на календарни дни и с индикативна дати за начало и край, също така в графика да е отразена времевата продължителност в календарни дни и човешки ресурс от експерти за всяка една дейности и под-дейности, така и в графичната част да са отразени и посочени критичните пътища и съответните ключови дати и дни.)</w:t>
      </w:r>
    </w:p>
    <w:p w14:paraId="228C25C3" w14:textId="77777777" w:rsidR="00CA3823" w:rsidRPr="00CA3823" w:rsidRDefault="00CA3823" w:rsidP="00CA3823">
      <w:pPr>
        <w:ind w:right="-1"/>
        <w:rPr>
          <w:szCs w:val="22"/>
          <w:lang w:eastAsia="en-US"/>
        </w:rPr>
      </w:pPr>
    </w:p>
    <w:p w14:paraId="75918014" w14:textId="058EC988" w:rsidR="00CA3823" w:rsidRPr="00CA3823" w:rsidRDefault="00CA3823" w:rsidP="002A38CA">
      <w:pPr>
        <w:pStyle w:val="-2"/>
      </w:pPr>
      <w:r w:rsidRPr="00CA3823">
        <w:t xml:space="preserve">ТЕХНИЧЕСКИ ПАРАМЕТРИ НА ДЕЙНОСТИТЕ </w:t>
      </w:r>
    </w:p>
    <w:p w14:paraId="69EB8217" w14:textId="77777777" w:rsidR="00CA3823" w:rsidRPr="00CA3823" w:rsidRDefault="00CA3823" w:rsidP="00CA3823">
      <w:pPr>
        <w:ind w:left="709" w:right="-1"/>
        <w:rPr>
          <w:szCs w:val="22"/>
          <w:lang w:eastAsia="en-US"/>
        </w:rPr>
      </w:pPr>
      <w:r w:rsidRPr="00CA3823">
        <w:rPr>
          <w:szCs w:val="22"/>
          <w:lan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0AEA8BE5" w14:textId="40D7B225" w:rsidR="00CA3823" w:rsidRDefault="00CA3823" w:rsidP="00CA3823">
      <w:pPr>
        <w:ind w:right="-1"/>
        <w:rPr>
          <w:szCs w:val="22"/>
          <w:lang w:eastAsia="en-US"/>
        </w:rPr>
      </w:pPr>
    </w:p>
    <w:p w14:paraId="108DAD34" w14:textId="71FB1D35" w:rsidR="00290053" w:rsidRPr="00CA3823" w:rsidRDefault="00290053" w:rsidP="00290053">
      <w:pPr>
        <w:pStyle w:val="-2"/>
      </w:pPr>
      <w:r w:rsidRPr="00D12DDD">
        <w:t>ПРОФЕСИОНАЛНА КОМПЕТЕНТНОСТ</w:t>
      </w:r>
      <w:r>
        <w:t xml:space="preserve"> НА</w:t>
      </w:r>
      <w:r w:rsidRPr="009107FE">
        <w:t xml:space="preserve"> ТЕХНИЧЕСКОТО РЪКОВОДСТВО ПРИ ИЗПЪЛНЕНИЕ НА СТРОИТЕЛСТВОТО</w:t>
      </w:r>
    </w:p>
    <w:p w14:paraId="263A659B" w14:textId="342CF86A" w:rsidR="00290053" w:rsidRDefault="00290053" w:rsidP="00290053">
      <w:pPr>
        <w:ind w:left="709" w:right="-1"/>
        <w:rPr>
          <w:szCs w:val="22"/>
          <w:lang w:eastAsia="en-US"/>
        </w:rPr>
      </w:pPr>
      <w:r w:rsidRPr="00CA3823">
        <w:rPr>
          <w:szCs w:val="22"/>
          <w:lang w:eastAsia="en-US"/>
        </w:rPr>
        <w:t xml:space="preserve">ЗАДЪЛЖИТЕЛНИ УКАЗАНИЯ: (Участниците </w:t>
      </w:r>
      <w:r w:rsidR="002B69F5">
        <w:rPr>
          <w:szCs w:val="22"/>
          <w:lang w:eastAsia="en-US"/>
        </w:rPr>
        <w:t xml:space="preserve">посочва длъжностите, лицата и </w:t>
      </w:r>
      <w:r w:rsidR="002B69F5" w:rsidRPr="002B69F5">
        <w:rPr>
          <w:szCs w:val="22"/>
          <w:lang w:eastAsia="en-US"/>
        </w:rPr>
        <w:t>професионална компетентност на техническото ръководство при изпълнение на строителството</w:t>
      </w:r>
      <w:r w:rsidRPr="00CA3823">
        <w:rPr>
          <w:szCs w:val="22"/>
          <w:lang w:eastAsia="en-US"/>
        </w:rPr>
        <w:t>. Настоящата информация подлежи на оценка, съгласно указанията на методологията.)</w:t>
      </w:r>
    </w:p>
    <w:p w14:paraId="351421F2" w14:textId="5EBC772A" w:rsidR="00290053" w:rsidRDefault="00290053" w:rsidP="00CA3823">
      <w:pPr>
        <w:ind w:right="-1"/>
        <w:rPr>
          <w:szCs w:val="22"/>
          <w:lang w:eastAsia="en-US"/>
        </w:rPr>
      </w:pPr>
      <w:bookmarkStart w:id="0" w:name="_GoBack"/>
      <w:bookmarkEnd w:id="0"/>
    </w:p>
    <w:p w14:paraId="35155419" w14:textId="77777777" w:rsidR="002B69F5" w:rsidRPr="00CA3823" w:rsidRDefault="002B69F5" w:rsidP="002B69F5">
      <w:pPr>
        <w:pStyle w:val="-2"/>
      </w:pPr>
      <w:r>
        <w:t>ПРЕДЛАГАН СРОК</w:t>
      </w:r>
    </w:p>
    <w:p w14:paraId="0E480AF1" w14:textId="77777777" w:rsidR="002B69F5" w:rsidRPr="00CA3823" w:rsidRDefault="002B69F5" w:rsidP="002B69F5">
      <w:pPr>
        <w:ind w:right="-1"/>
        <w:rPr>
          <w:szCs w:val="22"/>
          <w:lang w:eastAsia="en-US"/>
        </w:rPr>
      </w:pPr>
    </w:p>
    <w:p w14:paraId="7CD87A71" w14:textId="77777777" w:rsidR="002B69F5" w:rsidRPr="00CA3823" w:rsidRDefault="002B69F5" w:rsidP="002B69F5">
      <w:pPr>
        <w:pStyle w:val="-3"/>
      </w:pPr>
      <w:r w:rsidRPr="00CA3823">
        <w:t>Сроковете за изпълнение на конкретните задължения по дейности са както следва:</w:t>
      </w:r>
    </w:p>
    <w:p w14:paraId="17DE386A" w14:textId="77777777" w:rsidR="002B69F5" w:rsidRPr="00CA3823" w:rsidRDefault="002B69F5" w:rsidP="002B69F5">
      <w:pPr>
        <w:pStyle w:val="-4"/>
      </w:pPr>
      <w:r>
        <w:t>СРОК ЗА ИЗПЪЛНЕНИЕ НА ДЕЙНОСТТА СМР НА ОБОСОБЕНАТА ПОЗИЦИЯ</w:t>
      </w:r>
      <w:r w:rsidRPr="00E831C8">
        <w:t xml:space="preserve"> е </w:t>
      </w:r>
      <w:r>
        <w:t>……………</w:t>
      </w:r>
      <w:r w:rsidRPr="00E831C8">
        <w:t xml:space="preserve"> календарни дни, но не по-късно от 60 календарни дни преди датата за приключване на ОПРР 2014-2020г.  </w:t>
      </w:r>
      <w:r>
        <w:t xml:space="preserve">СРОК ЗА ИЗПЪЛНЕНИЕ НА ДЕЙНОСТТА СМР НА ОБОСОБЕНАТА ПОЗИЦИЯ, респективно </w:t>
      </w:r>
      <w:r w:rsidRPr="00E831C8">
        <w:t>СРОК ЗА ИЗПЪЛНЕНИЕ НА ДЕЙНОСТТА СМР започва да тече от Началото на строителството (датата, на съставяне и подписване на съответния Протокол за откриване на Строителната площадка, на която ВЪЗЛОЖИТЕЛЯТ предоставя на ИЗПЪЛНИТЕЛЯ достъп до Строителната площадка) и е до Датата на подписване на съответния приложим Прот</w:t>
      </w:r>
      <w:r>
        <w:t>окол/Акт за приемане на строежа.</w:t>
      </w:r>
      <w:r w:rsidRPr="00CA3823">
        <w:t xml:space="preserve"> </w:t>
      </w:r>
      <w:r>
        <w:t>СРОК ЗА ИЗПЪЛНЕНИЕ НА ДЕЙНОСТТА СМР НА ОБОСОБЕНАТА ПОЗИЦИЯ</w:t>
      </w:r>
      <w:r w:rsidRPr="00CA3823">
        <w:t xml:space="preserve"> подлежи на промяна като Изпълнителя може да предложи равен или по-голям срок от лимитния минимален такъв или равен или по-малък срок от лимитния максимален такъв.</w:t>
      </w:r>
      <w:r>
        <w:t xml:space="preserve"> </w:t>
      </w:r>
      <w:r w:rsidRPr="00CA3823">
        <w:t>Настояща</w:t>
      </w:r>
      <w:r>
        <w:t>та информация подлежи на оценка</w:t>
      </w:r>
      <w:r w:rsidRPr="00CA3823">
        <w:t>.</w:t>
      </w:r>
    </w:p>
    <w:p w14:paraId="4326FB9F" w14:textId="77777777" w:rsidR="002B69F5" w:rsidRDefault="002B69F5" w:rsidP="002B69F5">
      <w:pPr>
        <w:pStyle w:val="-4"/>
      </w:pPr>
      <w:r w:rsidRPr="00E831C8">
        <w:t xml:space="preserve">ОБЩ ГАРАНЦИОНЕН СРОК се отнася и обхваща целия предмет по Договор, като </w:t>
      </w:r>
      <w:r>
        <w:t xml:space="preserve">за </w:t>
      </w:r>
      <w:r w:rsidRPr="00E831C8">
        <w:t xml:space="preserve">същия </w:t>
      </w:r>
      <w:r>
        <w:t>предлагаме …………………..</w:t>
      </w:r>
      <w:r w:rsidRPr="00E831C8">
        <w:t>календарни дни. В случаите, че гаранционния срок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е по-голям от 1 830 календарни дни, то за минимален ОБЩ ГАРАНЦИОНЕН СРОК се възприема, срока на най-големия минимален гаранционен срок от между всички изпълнени строителни и монтажни работи, съоръжения и строителни обекти изпълнени на Строежа,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(обн., ДВ, 72 от 2003 г., изм. и последно изм. и доп., бр.98 от 2012 г.). ОБЩИЯ ГАРАНЦИОНЕН СРОК започва да се отброява от съставяне на съответния приложим Протокол за Въвеждане на обекта в експлоатация/Протокола за Установяване годността за ползване на строежа.</w:t>
      </w:r>
    </w:p>
    <w:p w14:paraId="7F3469E9" w14:textId="77777777" w:rsidR="002B69F5" w:rsidRPr="00CA3823" w:rsidRDefault="002B69F5" w:rsidP="00CA3823">
      <w:pPr>
        <w:ind w:right="-1"/>
        <w:rPr>
          <w:szCs w:val="22"/>
          <w:lang w:eastAsia="en-US"/>
        </w:rPr>
      </w:pPr>
    </w:p>
    <w:p w14:paraId="63057401" w14:textId="7AED85E5" w:rsidR="00CA3823" w:rsidRPr="00CA3823" w:rsidRDefault="00CA3823" w:rsidP="002A38CA">
      <w:pPr>
        <w:pStyle w:val="-2"/>
      </w:pPr>
      <w:r w:rsidRPr="00CA3823">
        <w:t>ОРГАНИЗАЦИЯ НА ПЕРСОНАЛА</w:t>
      </w:r>
    </w:p>
    <w:p w14:paraId="3376B9FD" w14:textId="010F7B52" w:rsidR="00CA3823" w:rsidRDefault="00CA3823" w:rsidP="00CA3823">
      <w:pPr>
        <w:ind w:left="709" w:right="-1"/>
        <w:rPr>
          <w:szCs w:val="22"/>
          <w:lang w:eastAsia="en-US"/>
        </w:rPr>
      </w:pPr>
      <w:r w:rsidRPr="00CA3823">
        <w:rPr>
          <w:szCs w:val="22"/>
          <w:lang w:eastAsia="en-US"/>
        </w:rPr>
        <w:t>ЗАДЪЛЖИТЕЛНИ УКАЗАНИЯ: (Участниците разработват организация на персонала в съответствие с методиката за оценка. Настоящата информация подлежи на оценка, съгласно указанията на методологията.)</w:t>
      </w:r>
    </w:p>
    <w:p w14:paraId="49FAB21C" w14:textId="5241C3B1" w:rsidR="00A04D14" w:rsidRDefault="00A04D14" w:rsidP="00CA3823">
      <w:pPr>
        <w:ind w:left="709" w:right="-1"/>
        <w:rPr>
          <w:szCs w:val="22"/>
          <w:lang w:eastAsia="en-US"/>
        </w:rPr>
      </w:pPr>
    </w:p>
    <w:p w14:paraId="053BF5F7" w14:textId="77777777" w:rsidR="00B44362" w:rsidRPr="00CA3823" w:rsidRDefault="00B44362" w:rsidP="00B44362">
      <w:pPr>
        <w:pStyle w:val="-2"/>
      </w:pPr>
      <w:r w:rsidRPr="00A04D14">
        <w:t>ФУНКЦИОНАЛНОСТ</w:t>
      </w:r>
    </w:p>
    <w:p w14:paraId="3FFD4620" w14:textId="6857B907" w:rsidR="00B44362" w:rsidRDefault="00B44362" w:rsidP="00B44362">
      <w:pPr>
        <w:ind w:left="709" w:right="-1"/>
        <w:rPr>
          <w:szCs w:val="22"/>
          <w:lang w:eastAsia="en-US"/>
        </w:rPr>
      </w:pPr>
      <w:r w:rsidRPr="00CA3823">
        <w:rPr>
          <w:szCs w:val="22"/>
          <w:lang w:eastAsia="en-US"/>
        </w:rPr>
        <w:t xml:space="preserve">ЗАДЪЛЖИТЕЛНИ УКАЗАНИЯ: (Участниците </w:t>
      </w:r>
      <w:r>
        <w:rPr>
          <w:szCs w:val="22"/>
          <w:lang w:eastAsia="en-US"/>
        </w:rPr>
        <w:t xml:space="preserve">описват </w:t>
      </w:r>
      <w:r w:rsidRPr="00A04D14">
        <w:rPr>
          <w:szCs w:val="22"/>
          <w:lang w:eastAsia="en-US"/>
        </w:rPr>
        <w:t>скеле</w:t>
      </w:r>
      <w:r>
        <w:rPr>
          <w:szCs w:val="22"/>
          <w:lang w:eastAsia="en-US"/>
        </w:rPr>
        <w:t>то</w:t>
      </w:r>
      <w:r w:rsidRPr="00A04D14">
        <w:rPr>
          <w:szCs w:val="22"/>
          <w:lang w:eastAsia="en-US"/>
        </w:rPr>
        <w:t xml:space="preserve"> и/или подемни</w:t>
      </w:r>
      <w:r>
        <w:rPr>
          <w:szCs w:val="22"/>
          <w:lang w:eastAsia="en-US"/>
        </w:rPr>
        <w:t>те</w:t>
      </w:r>
      <w:r w:rsidRPr="00A04D14">
        <w:rPr>
          <w:szCs w:val="22"/>
          <w:lang w:eastAsia="en-US"/>
        </w:rPr>
        <w:t xml:space="preserve"> платформи и/или еквивалентно оборудване посредством което се постига качество и функционалност на изпълнението</w:t>
      </w:r>
      <w:r>
        <w:rPr>
          <w:szCs w:val="22"/>
          <w:lang w:eastAsia="en-US"/>
        </w:rPr>
        <w:t xml:space="preserve">, което предвижда да използва в изпълнение на предмета на обществената поръчка, като описва и техните  техническите параметри и площта която се покрива. </w:t>
      </w:r>
      <w:r w:rsidRPr="00CA3823">
        <w:rPr>
          <w:szCs w:val="22"/>
          <w:lang w:eastAsia="en-US"/>
        </w:rPr>
        <w:t>Настоящата информация подлежи на оценка, съгласно указанията на методологията.)</w:t>
      </w:r>
    </w:p>
    <w:p w14:paraId="676F7BE7" w14:textId="16F94C0D" w:rsidR="00B44362" w:rsidRDefault="00B44362" w:rsidP="00CA3823">
      <w:pPr>
        <w:ind w:left="709" w:right="-1"/>
        <w:rPr>
          <w:szCs w:val="22"/>
          <w:lang w:eastAsia="en-US"/>
        </w:rPr>
      </w:pPr>
    </w:p>
    <w:p w14:paraId="60B7FF42" w14:textId="4E7EEA07" w:rsidR="00CA3823" w:rsidRDefault="00CA3823" w:rsidP="00CA3823">
      <w:pPr>
        <w:ind w:right="-1"/>
        <w:rPr>
          <w:szCs w:val="22"/>
          <w:lang w:eastAsia="en-US"/>
        </w:rPr>
      </w:pPr>
    </w:p>
    <w:p w14:paraId="5D202FE6" w14:textId="1D7D4F37" w:rsidR="002A38CA" w:rsidRPr="00CA3823" w:rsidRDefault="002A38CA" w:rsidP="002A38CA">
      <w:pPr>
        <w:pStyle w:val="-2"/>
      </w:pPr>
      <w:r w:rsidRPr="00CA3823">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75E4E41C" w14:textId="77777777" w:rsidR="002A38CA" w:rsidRDefault="002A38CA" w:rsidP="00CA3823">
      <w:pPr>
        <w:ind w:right="-1"/>
        <w:rPr>
          <w:szCs w:val="22"/>
          <w:lang w:eastAsia="en-US"/>
        </w:rPr>
      </w:pPr>
    </w:p>
    <w:p w14:paraId="741076E9" w14:textId="5B4AD149" w:rsidR="00CA3823" w:rsidRPr="00CA3823" w:rsidRDefault="00CA3823" w:rsidP="00CA3823">
      <w:pPr>
        <w:pStyle w:val="-1"/>
      </w:pPr>
      <w:r w:rsidRPr="00CA3823">
        <w:t>ДЕКЛАРИРА</w:t>
      </w:r>
      <w:r>
        <w:t>Н</w:t>
      </w:r>
      <w:r w:rsidRPr="00CA3823">
        <w:t>Е</w:t>
      </w:r>
    </w:p>
    <w:p w14:paraId="6AE5F85E" w14:textId="77777777" w:rsidR="00CA3823" w:rsidRPr="00CA3823" w:rsidRDefault="00CA3823" w:rsidP="00CA3823">
      <w:pPr>
        <w:ind w:right="-1"/>
        <w:rPr>
          <w:szCs w:val="22"/>
          <w:lang w:eastAsia="en-US"/>
        </w:rPr>
      </w:pPr>
    </w:p>
    <w:p w14:paraId="0DC878F2" w14:textId="2EFB40AD" w:rsidR="00CA3823" w:rsidRPr="00CA3823" w:rsidRDefault="002A38CA" w:rsidP="002A38CA">
      <w:pPr>
        <w:pStyle w:val="-2"/>
      </w:pPr>
      <w:r>
        <w:t>декларираме</w:t>
      </w:r>
      <w:r w:rsidR="00CA3823"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5ED499F4" w14:textId="77777777" w:rsidR="00CA3823" w:rsidRPr="00CA3823" w:rsidRDefault="00CA3823" w:rsidP="00CA3823">
      <w:pPr>
        <w:ind w:right="-1"/>
        <w:rPr>
          <w:szCs w:val="22"/>
          <w:lang w:eastAsia="en-US"/>
        </w:rPr>
      </w:pPr>
    </w:p>
    <w:p w14:paraId="1D230EC4" w14:textId="2E10418D" w:rsidR="00CA3823" w:rsidRPr="00CA3823" w:rsidRDefault="002A38CA" w:rsidP="002A38CA">
      <w:pPr>
        <w:pStyle w:val="-2"/>
      </w:pPr>
      <w:r>
        <w:t xml:space="preserve">декларираме, че </w:t>
      </w:r>
      <w:r w:rsidR="00CA3823"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4FA48F9" w14:textId="77777777" w:rsidR="00CA3823" w:rsidRPr="00CA3823" w:rsidRDefault="00CA3823" w:rsidP="00CA3823">
      <w:pPr>
        <w:ind w:right="-1"/>
        <w:rPr>
          <w:szCs w:val="22"/>
          <w:lang w:eastAsia="en-US"/>
        </w:rPr>
      </w:pPr>
    </w:p>
    <w:p w14:paraId="36A53A5E" w14:textId="77777777" w:rsidR="00CA3823" w:rsidRPr="00CA3823" w:rsidRDefault="00CA3823"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47420AEB" w14:textId="77777777" w:rsidR="00CA3823" w:rsidRPr="00CA3823" w:rsidRDefault="00CA3823" w:rsidP="00CA3823">
      <w:pPr>
        <w:ind w:right="-1"/>
        <w:rPr>
          <w:szCs w:val="22"/>
          <w:lang w:eastAsia="en-US"/>
        </w:rPr>
      </w:pPr>
    </w:p>
    <w:p w14:paraId="4704BAD1" w14:textId="4BA9A38D" w:rsidR="00CA3823" w:rsidRPr="00CA3823" w:rsidRDefault="00CA3823" w:rsidP="00CA3823">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p w14:paraId="1FA49F52" w14:textId="50AFF7B6" w:rsidR="00CA3823" w:rsidRPr="00CA3823" w:rsidRDefault="00CA3823" w:rsidP="00851E14">
      <w:pPr>
        <w:ind w:right="-1"/>
        <w:rPr>
          <w:szCs w:val="22"/>
          <w:lang w:eastAsia="en-US"/>
        </w:rPr>
      </w:pP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D17E" w14:textId="77777777" w:rsidR="00BD01CF" w:rsidRDefault="00BD01CF">
      <w:r>
        <w:separator/>
      </w:r>
    </w:p>
  </w:endnote>
  <w:endnote w:type="continuationSeparator" w:id="0">
    <w:p w14:paraId="0055DAF7" w14:textId="77777777" w:rsidR="00BD01CF" w:rsidRDefault="00BD01CF">
      <w:r>
        <w:continuationSeparator/>
      </w:r>
    </w:p>
  </w:endnote>
  <w:endnote w:type="continuationNotice" w:id="1">
    <w:p w14:paraId="277A9582" w14:textId="77777777" w:rsidR="00BD01CF" w:rsidRDefault="00BD01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AD45F" w14:textId="77777777" w:rsidR="00BD01CF" w:rsidRDefault="00BD01CF">
      <w:r>
        <w:separator/>
      </w:r>
    </w:p>
  </w:footnote>
  <w:footnote w:type="continuationSeparator" w:id="0">
    <w:p w14:paraId="6AD625FF" w14:textId="77777777" w:rsidR="00BD01CF" w:rsidRDefault="00BD01CF">
      <w:r>
        <w:continuationSeparator/>
      </w:r>
    </w:p>
  </w:footnote>
  <w:footnote w:type="continuationNotice" w:id="1">
    <w:p w14:paraId="2D9E9083" w14:textId="77777777" w:rsidR="00BD01CF" w:rsidRDefault="00BD01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2"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4"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5"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7"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4" w15:restartNumberingAfterBreak="0">
    <w:nsid w:val="7A9F7E38"/>
    <w:multiLevelType w:val="multilevel"/>
    <w:tmpl w:val="5E069D96"/>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FB93194"/>
    <w:multiLevelType w:val="singleLevel"/>
    <w:tmpl w:val="84E4B730"/>
    <w:lvl w:ilvl="0">
      <w:numFmt w:val="decimal"/>
      <w:pStyle w:val="a2"/>
      <w:lvlText w:val=""/>
      <w:lvlJc w:val="left"/>
    </w:lvl>
  </w:abstractNum>
  <w:num w:numId="1">
    <w:abstractNumId w:val="14"/>
  </w:num>
  <w:num w:numId="2">
    <w:abstractNumId w:val="13"/>
  </w:num>
  <w:num w:numId="3">
    <w:abstractNumId w:val="6"/>
  </w:num>
  <w:num w:numId="4">
    <w:abstractNumId w:val="19"/>
  </w:num>
  <w:num w:numId="5">
    <w:abstractNumId w:val="16"/>
  </w:num>
  <w:num w:numId="6">
    <w:abstractNumId w:val="20"/>
  </w:num>
  <w:num w:numId="7">
    <w:abstractNumId w:val="22"/>
  </w:num>
  <w:num w:numId="8">
    <w:abstractNumId w:val="21"/>
  </w:num>
  <w:num w:numId="9">
    <w:abstractNumId w:val="17"/>
  </w:num>
  <w:num w:numId="10">
    <w:abstractNumId w:val="5"/>
  </w:num>
  <w:num w:numId="11">
    <w:abstractNumId w:val="4"/>
  </w:num>
  <w:num w:numId="12">
    <w:abstractNumId w:val="25"/>
  </w:num>
  <w:num w:numId="13">
    <w:abstractNumId w:val="7"/>
  </w:num>
  <w:num w:numId="14">
    <w:abstractNumId w:val="8"/>
  </w:num>
  <w:num w:numId="15">
    <w:abstractNumId w:val="18"/>
  </w:num>
  <w:num w:numId="16">
    <w:abstractNumId w:val="23"/>
  </w:num>
  <w:num w:numId="17">
    <w:abstractNumId w:val="10"/>
  </w:num>
  <w:num w:numId="18">
    <w:abstractNumId w:val="15"/>
  </w:num>
  <w:num w:numId="19">
    <w:abstractNumId w:val="9"/>
  </w:num>
  <w:num w:numId="20">
    <w:abstractNumId w:val="24"/>
  </w:num>
  <w:num w:numId="21">
    <w:abstractNumId w:val="12"/>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0E20"/>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053"/>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8CA"/>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9F5"/>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B40"/>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8E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3F6B"/>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4390"/>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2F68"/>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76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57ED6"/>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76"/>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4D14"/>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362"/>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029"/>
    <w:rsid w:val="00BC62C1"/>
    <w:rsid w:val="00BC64C4"/>
    <w:rsid w:val="00BC69E8"/>
    <w:rsid w:val="00BC6AF9"/>
    <w:rsid w:val="00BC6BD7"/>
    <w:rsid w:val="00BC6DD1"/>
    <w:rsid w:val="00BC6E39"/>
    <w:rsid w:val="00BC7B44"/>
    <w:rsid w:val="00BD01CF"/>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B7C16"/>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79B"/>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BD4"/>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A38CA"/>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A38CA"/>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CA3823"/>
    <w:pPr>
      <w:numPr>
        <w:ilvl w:val="3"/>
      </w:numPr>
    </w:pPr>
    <w:rPr>
      <w:b w:val="0"/>
      <w:szCs w:val="22"/>
      <w:u w:val="none"/>
    </w:rPr>
  </w:style>
  <w:style w:type="paragraph" w:customStyle="1" w:styleId="-5">
    <w:name w:val="Вес-5"/>
    <w:basedOn w:val="-4"/>
    <w:autoRedefine/>
    <w:qFormat/>
    <w:rsid w:val="00656C2B"/>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A3281-C405-442B-A62A-11D5775D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1600</Words>
  <Characters>9120</Characters>
  <Application>Microsoft Office Word</Application>
  <DocSecurity>0</DocSecurity>
  <Lines>76</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10699</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7</cp:revision>
  <cp:lastPrinted>2016-10-26T10:54:00Z</cp:lastPrinted>
  <dcterms:created xsi:type="dcterms:W3CDTF">2017-01-07T08:58:00Z</dcterms:created>
  <dcterms:modified xsi:type="dcterms:W3CDTF">2017-01-10T11:22:00Z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